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FA" w:rsidRPr="00FA1E9A" w:rsidRDefault="00CB39FA" w:rsidP="00CB39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A1E9A">
        <w:rPr>
          <w:rFonts w:ascii="Times New Roman" w:hAnsi="Times New Roman"/>
          <w:b/>
          <w:sz w:val="28"/>
          <w:szCs w:val="28"/>
        </w:rPr>
        <w:t>НОВОСИБИРСКАЯ ОБЛАСТЬ</w:t>
      </w: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A1E9A">
        <w:rPr>
          <w:rFonts w:ascii="Times New Roman" w:hAnsi="Times New Roman"/>
          <w:b/>
          <w:sz w:val="28"/>
          <w:szCs w:val="28"/>
        </w:rPr>
        <w:t>СОВЕТ ДЕПУТАТОВ УЛЫБИНСКОГО СЕЛЬСОВЕТА</w:t>
      </w: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A1E9A">
        <w:rPr>
          <w:rFonts w:ascii="Times New Roman" w:hAnsi="Times New Roman"/>
          <w:b/>
          <w:sz w:val="28"/>
          <w:szCs w:val="28"/>
        </w:rPr>
        <w:t>ИСКИТИМСКОГО РАЙОНА</w:t>
      </w: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A1E9A">
        <w:rPr>
          <w:rFonts w:ascii="Times New Roman" w:hAnsi="Times New Roman"/>
          <w:b/>
          <w:sz w:val="28"/>
          <w:szCs w:val="28"/>
        </w:rPr>
        <w:t>пятого созыва</w:t>
      </w: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1E9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A1E9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A1E9A">
        <w:rPr>
          <w:rFonts w:ascii="Times New Roman" w:hAnsi="Times New Roman"/>
          <w:sz w:val="28"/>
          <w:szCs w:val="28"/>
        </w:rPr>
        <w:t>(</w:t>
      </w:r>
      <w:r w:rsidR="00CB712D">
        <w:rPr>
          <w:rFonts w:ascii="Times New Roman" w:hAnsi="Times New Roman"/>
          <w:sz w:val="28"/>
          <w:szCs w:val="28"/>
        </w:rPr>
        <w:t>тридцать третья</w:t>
      </w:r>
      <w:r w:rsidRPr="00FA1E9A">
        <w:rPr>
          <w:rFonts w:ascii="Times New Roman" w:hAnsi="Times New Roman"/>
          <w:sz w:val="28"/>
          <w:szCs w:val="28"/>
        </w:rPr>
        <w:t xml:space="preserve"> сессия)</w:t>
      </w: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B39FA" w:rsidRPr="00FA1E9A" w:rsidRDefault="002375D4" w:rsidP="00CB39F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10.04</w:t>
      </w:r>
      <w:r w:rsidR="00CB39FA" w:rsidRPr="00FA1E9A">
        <w:rPr>
          <w:rFonts w:ascii="Times New Roman" w:hAnsi="Times New Roman"/>
          <w:sz w:val="28"/>
          <w:szCs w:val="28"/>
        </w:rPr>
        <w:t>.2018                                     с</w:t>
      </w:r>
      <w:proofErr w:type="gramStart"/>
      <w:r w:rsidR="00CB39FA" w:rsidRPr="00FA1E9A">
        <w:rPr>
          <w:rFonts w:ascii="Times New Roman" w:hAnsi="Times New Roman"/>
          <w:sz w:val="28"/>
          <w:szCs w:val="28"/>
        </w:rPr>
        <w:t>.У</w:t>
      </w:r>
      <w:proofErr w:type="gramEnd"/>
      <w:r w:rsidR="00CB39FA" w:rsidRPr="00FA1E9A">
        <w:rPr>
          <w:rFonts w:ascii="Times New Roman" w:hAnsi="Times New Roman"/>
          <w:sz w:val="28"/>
          <w:szCs w:val="28"/>
        </w:rPr>
        <w:t xml:space="preserve">лыбино                                            № </w:t>
      </w:r>
      <w:r w:rsidR="00CB712D">
        <w:rPr>
          <w:rFonts w:ascii="Times New Roman" w:hAnsi="Times New Roman"/>
          <w:sz w:val="28"/>
          <w:szCs w:val="28"/>
        </w:rPr>
        <w:t>83</w:t>
      </w:r>
    </w:p>
    <w:p w:rsidR="00FA1E9A" w:rsidRPr="002375D4" w:rsidRDefault="00FA1E9A" w:rsidP="00FA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представления гражданам участков земли на общественных кладбищах для создания семейных (родовых) захоронений</w:t>
      </w:r>
    </w:p>
    <w:p w:rsidR="00383120" w:rsidRPr="00FA1E9A" w:rsidRDefault="006A4844" w:rsidP="009249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E9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 N 8-ФЗ «О погребении и похоронном деле»</w:t>
      </w:r>
      <w:proofErr w:type="gramStart"/>
      <w:r w:rsidRPr="00FA1E9A">
        <w:rPr>
          <w:rFonts w:ascii="Times New Roman" w:hAnsi="Times New Roman" w:cs="Times New Roman"/>
          <w:sz w:val="28"/>
          <w:szCs w:val="28"/>
        </w:rPr>
        <w:t>,</w:t>
      </w:r>
      <w:r w:rsidR="00383120" w:rsidRPr="00FA1E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3120" w:rsidRPr="00FA1E9A">
        <w:rPr>
          <w:rFonts w:ascii="Times New Roman" w:hAnsi="Times New Roman" w:cs="Times New Roman"/>
          <w:sz w:val="28"/>
          <w:szCs w:val="28"/>
        </w:rPr>
        <w:t xml:space="preserve"> учетом требований Закона Новосибирской области  от 15.06.2004 № 189-ОЗ «О семейных (родовых) захоронениях на  территории Новосибирской  области, Федерального закона от 06.10.2003</w:t>
      </w:r>
      <w:r w:rsidRPr="00FA1E9A">
        <w:rPr>
          <w:rFonts w:ascii="Times New Roman" w:hAnsi="Times New Roman" w:cs="Times New Roman"/>
          <w:sz w:val="28"/>
          <w:szCs w:val="28"/>
        </w:rPr>
        <w:t xml:space="preserve"> </w:t>
      </w:r>
      <w:r w:rsidR="00383120" w:rsidRPr="00FA1E9A">
        <w:rPr>
          <w:rFonts w:ascii="Times New Roman" w:hAnsi="Times New Roman" w:cs="Times New Roman"/>
          <w:sz w:val="28"/>
          <w:szCs w:val="28"/>
        </w:rPr>
        <w:t>№ 131-ФЗ « Об общих принципах организации местного  самоуправления в Российской  Федерации, У</w:t>
      </w:r>
      <w:r w:rsidRPr="00FA1E9A">
        <w:rPr>
          <w:rFonts w:ascii="Times New Roman" w:hAnsi="Times New Roman" w:cs="Times New Roman"/>
          <w:sz w:val="28"/>
          <w:szCs w:val="28"/>
        </w:rPr>
        <w:t xml:space="preserve">става муниципального образования </w:t>
      </w:r>
      <w:r w:rsidR="00CB39FA" w:rsidRPr="00FA1E9A">
        <w:rPr>
          <w:rFonts w:ascii="Times New Roman" w:hAnsi="Times New Roman" w:cs="Times New Roman"/>
          <w:sz w:val="28"/>
          <w:szCs w:val="28"/>
        </w:rPr>
        <w:t>Улыбинского</w:t>
      </w:r>
      <w:r w:rsidRPr="00FA1E9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B39FA" w:rsidRPr="00FA1E9A">
        <w:rPr>
          <w:rFonts w:ascii="Times New Roman" w:hAnsi="Times New Roman" w:cs="Times New Roman"/>
          <w:sz w:val="28"/>
          <w:szCs w:val="28"/>
        </w:rPr>
        <w:t>Искитимского</w:t>
      </w:r>
      <w:r w:rsidRPr="00FA1E9A">
        <w:rPr>
          <w:rFonts w:ascii="Times New Roman" w:hAnsi="Times New Roman" w:cs="Times New Roman"/>
          <w:sz w:val="28"/>
          <w:szCs w:val="28"/>
        </w:rPr>
        <w:t xml:space="preserve"> района С</w:t>
      </w:r>
      <w:r w:rsidR="00CB39FA" w:rsidRPr="00FA1E9A">
        <w:rPr>
          <w:rFonts w:ascii="Times New Roman" w:hAnsi="Times New Roman" w:cs="Times New Roman"/>
          <w:sz w:val="28"/>
          <w:szCs w:val="28"/>
        </w:rPr>
        <w:t>овет</w:t>
      </w:r>
      <w:r w:rsidRPr="00FA1E9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B39FA" w:rsidRPr="00FA1E9A">
        <w:rPr>
          <w:rFonts w:ascii="Times New Roman" w:hAnsi="Times New Roman" w:cs="Times New Roman"/>
          <w:sz w:val="28"/>
          <w:szCs w:val="28"/>
        </w:rPr>
        <w:t>Улыбинского</w:t>
      </w:r>
      <w:r w:rsidR="00CB39FA" w:rsidRPr="00FA1E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120" w:rsidRPr="00FA1E9A">
        <w:rPr>
          <w:rFonts w:ascii="Times New Roman" w:hAnsi="Times New Roman" w:cs="Times New Roman"/>
          <w:sz w:val="28"/>
          <w:szCs w:val="28"/>
          <w:lang w:eastAsia="ru-RU"/>
        </w:rPr>
        <w:t>сельсовета  Искитимского района  Новосибирской  области</w:t>
      </w:r>
    </w:p>
    <w:p w:rsidR="006A4844" w:rsidRPr="002375D4" w:rsidRDefault="00383120" w:rsidP="00383120">
      <w:pPr>
        <w:rPr>
          <w:rFonts w:ascii="Times New Roman" w:hAnsi="Times New Roman" w:cs="Times New Roman"/>
          <w:sz w:val="28"/>
          <w:szCs w:val="28"/>
        </w:rPr>
      </w:pPr>
      <w:r w:rsidRPr="002375D4">
        <w:rPr>
          <w:rFonts w:ascii="Times New Roman" w:hAnsi="Times New Roman" w:cs="Times New Roman"/>
          <w:sz w:val="28"/>
          <w:szCs w:val="28"/>
        </w:rPr>
        <w:t xml:space="preserve"> </w:t>
      </w:r>
      <w:r w:rsidR="00FA1E9A" w:rsidRPr="002375D4">
        <w:rPr>
          <w:rFonts w:ascii="Times New Roman" w:hAnsi="Times New Roman" w:cs="Times New Roman"/>
          <w:sz w:val="28"/>
          <w:szCs w:val="28"/>
        </w:rPr>
        <w:t>РЕШИЛ</w:t>
      </w:r>
      <w:r w:rsidR="006A4844" w:rsidRPr="002375D4">
        <w:rPr>
          <w:rFonts w:ascii="Times New Roman" w:hAnsi="Times New Roman" w:cs="Times New Roman"/>
          <w:sz w:val="28"/>
          <w:szCs w:val="28"/>
        </w:rPr>
        <w:t>:</w:t>
      </w:r>
    </w:p>
    <w:p w:rsidR="006A4844" w:rsidRPr="002375D4" w:rsidRDefault="006A4844" w:rsidP="006A48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участков земли на общественных кладбищах, расположенных на территории </w:t>
      </w:r>
      <w:r w:rsidR="00034C0B" w:rsidRPr="00237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Улыбинского</w:t>
      </w:r>
      <w:r w:rsidRPr="0023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34C0B" w:rsidRPr="0023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Искитимского </w:t>
      </w:r>
      <w:r w:rsidRPr="0023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034C0B" w:rsidRPr="00237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  <w:r w:rsidRPr="002375D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создания семейных (родовых) захоронений (прилагается).</w:t>
      </w:r>
    </w:p>
    <w:p w:rsidR="00277E7F" w:rsidRPr="00FA1E9A" w:rsidRDefault="006A4844" w:rsidP="00277E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</w:t>
      </w:r>
      <w:r w:rsidR="00277E7F" w:rsidRPr="00FA1E9A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«Улыбинский вестник" и на  сайте  администрации Улыбинского сельсовета.</w:t>
      </w:r>
    </w:p>
    <w:p w:rsidR="00277E7F" w:rsidRPr="00FA1E9A" w:rsidRDefault="00277E7F" w:rsidP="00277E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1E9A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опубликования.</w:t>
      </w:r>
    </w:p>
    <w:p w:rsidR="00277E7F" w:rsidRPr="00FA1E9A" w:rsidRDefault="00277E7F" w:rsidP="00277E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A4844" w:rsidRDefault="00277E7F" w:rsidP="00277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1E9A">
        <w:rPr>
          <w:rFonts w:ascii="Times New Roman" w:hAnsi="Times New Roman" w:cs="Times New Roman"/>
          <w:sz w:val="28"/>
          <w:szCs w:val="28"/>
          <w:lang w:eastAsia="ru-RU"/>
        </w:rPr>
        <w:t xml:space="preserve">Глава Улыбинского сельсовета                                    </w:t>
      </w:r>
      <w:r w:rsidR="00FA1E9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A1E9A">
        <w:rPr>
          <w:rFonts w:ascii="Times New Roman" w:hAnsi="Times New Roman" w:cs="Times New Roman"/>
          <w:sz w:val="28"/>
          <w:szCs w:val="28"/>
          <w:lang w:eastAsia="ru-RU"/>
        </w:rPr>
        <w:t>И.А.Кладинова</w:t>
      </w:r>
    </w:p>
    <w:p w:rsidR="00FA1E9A" w:rsidRDefault="00FA1E9A" w:rsidP="00277E7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A1E9A" w:rsidRDefault="00FA1E9A" w:rsidP="00277E7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FA1E9A" w:rsidRPr="00FA1E9A" w:rsidRDefault="00FA1E9A" w:rsidP="00277E7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Улыбинского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Е.В.Ледовских</w:t>
      </w:r>
    </w:p>
    <w:p w:rsidR="00277E7F" w:rsidRPr="00FA1E9A" w:rsidRDefault="00277E7F" w:rsidP="006A4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                                                              Приложение</w:t>
      </w:r>
    </w:p>
    <w:p w:rsidR="00657597" w:rsidRPr="00FA1E9A" w:rsidRDefault="00657597" w:rsidP="0065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lastRenderedPageBreak/>
        <w:t xml:space="preserve">                                               к решению совета  депутатов от 00.00.0000 №00</w:t>
      </w:r>
    </w:p>
    <w:p w:rsidR="00657597" w:rsidRPr="00FA1E9A" w:rsidRDefault="00657597" w:rsidP="0065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                                          «о порядке представления гражданам участков </w:t>
      </w:r>
    </w:p>
    <w:p w:rsidR="00657597" w:rsidRPr="00FA1E9A" w:rsidRDefault="00657597" w:rsidP="0065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                          земли на  общественных кладбищах</w:t>
      </w:r>
    </w:p>
    <w:p w:rsidR="00657597" w:rsidRPr="00FA1E9A" w:rsidRDefault="00657597" w:rsidP="0065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                                             для  создания семейных (родовых) захоронений»</w:t>
      </w:r>
    </w:p>
    <w:p w:rsidR="006A4844" w:rsidRPr="00FA1E9A" w:rsidRDefault="006A4844" w:rsidP="006A4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ПОРЯДОК</w:t>
      </w:r>
    </w:p>
    <w:p w:rsidR="006A4844" w:rsidRPr="00FA1E9A" w:rsidRDefault="006A4844" w:rsidP="0065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ПРЕДОСТАВЛЕНИЯ УЧАСТКОВ ЗЕМЛИ НА ОБЩЕСТВЕННЫХ КЛАДБИЩАХ,</w:t>
      </w:r>
    </w:p>
    <w:p w:rsidR="006A4844" w:rsidRPr="00FA1E9A" w:rsidRDefault="006A4844" w:rsidP="006A48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РАСПОЛОЖЕННЫХ НА ТЕРРИТОРИИ </w:t>
      </w:r>
      <w:r w:rsidR="00CD1D7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УЛЫБИНСКОГО</w:t>
      </w:r>
      <w:r w:rsidRPr="00FA1E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СЕЛЬСОВЕТА </w:t>
      </w:r>
      <w:r w:rsidR="00CD1D7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ИСКИТИМСКОГО</w:t>
      </w:r>
      <w:r w:rsidRPr="00FA1E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РАЙОНА </w:t>
      </w:r>
      <w:r w:rsidR="00CD1D7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НОВОСИБИРСКОЙ ОБЛАСТИ</w:t>
      </w:r>
      <w:r w:rsidRPr="00FA1E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, ДЛЯ СОЗДАНИЯ СЕМЕЙНЫХ (РОДОВЫХ) ЗАХОРОНЕНИЙ</w:t>
      </w:r>
    </w:p>
    <w:p w:rsidR="006A4844" w:rsidRPr="00FA1E9A" w:rsidRDefault="006A4844" w:rsidP="00657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  <w:r w:rsidR="00657597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                                         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Глава 1. ОБЩИЕ ПОЛОЖЕНИЯ</w:t>
      </w:r>
    </w:p>
    <w:p w:rsidR="004D5900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1.</w:t>
      </w:r>
      <w:r w:rsidR="00657597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Настоящий Порядок регулирует отношения, связанные с созданием, предоставлением, содержанием и благоустройством семейных (родовых) захоронений, а также порядком проведения захоронений на данных участках.</w:t>
      </w:r>
    </w:p>
    <w:p w:rsidR="006A4844" w:rsidRPr="00FA1E9A" w:rsidRDefault="00657597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1.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2. Действие настоящего Порядка распространяется на создание и содержание ниш в закрытых семейных (родовых) колумбариях для захоронения урн с прахом при кр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и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ми</w:t>
      </w:r>
      <w:r w:rsidR="005934F9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нировании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6A4844" w:rsidRPr="00FA1E9A" w:rsidRDefault="006A4844" w:rsidP="00657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  <w:r w:rsidR="00657597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                   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Глава 2. СЕМЕЙНЫЕ (РОДОВЫЕ) ЗАХОРОНЕНИЯ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  <w:r w:rsidR="00657597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2.1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 Семейные (родовые) захоронения граждан (далее - семейные захоронения) - это отдельные участки земли на общественных кладбищах для погребения двух и более умерших близких родственников. Места для создания семейных захоронений предоставляются как непосредственно при погребении умершего, так и под будущие захоронения.</w:t>
      </w:r>
    </w:p>
    <w:p w:rsidR="006A4844" w:rsidRPr="00FA1E9A" w:rsidRDefault="00657597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2.2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 Участки под создание семейных захоронений предоставляются в соответствии с санитарными и экологическими требованиями, муниципальными правовыми актами, регулирующими организацию и содержание мест захоронений.</w:t>
      </w:r>
    </w:p>
    <w:p w:rsidR="006A4844" w:rsidRPr="00FA1E9A" w:rsidRDefault="00657597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2.3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Создаваемые семейные захоронения не подлежат сносу и могут быть перенесены только на основании правовых актов органа местного самоуправления муниципального образования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Улыбинского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сельсовет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Искитимског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о района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Новосибирской области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, на территории которых находятся семейные захоронения, в случае угрозы постоянных затоплений, оползней, после землетрясений и иных стихийных бедствий.</w:t>
      </w:r>
    </w:p>
    <w:p w:rsidR="006A4844" w:rsidRPr="00FA1E9A" w:rsidRDefault="006F415F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2.4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 Места семейных захоронений могут быть отнесены к объектам, имеющим культурно-историческое значение, в порядке, установленном действующим законодательством.</w:t>
      </w:r>
    </w:p>
    <w:p w:rsidR="006A4844" w:rsidRPr="00FA1E9A" w:rsidRDefault="006A4844" w:rsidP="006F41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  <w:r w:rsidR="006F415F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               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Глава 3. ПРАВО ГРАЖДАН НА СОЗДАНИЕ</w:t>
      </w:r>
      <w:r w:rsidR="006F415F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СЕМЕЙНЫХ (РОДОВЫХ) ЗАХОРОНЕНИЙ</w:t>
      </w:r>
    </w:p>
    <w:p w:rsidR="006A4844" w:rsidRPr="00FA1E9A" w:rsidRDefault="006F415F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3.1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 Правом на резервирование земельного участка для создания семейного захоронения обладают лица, состоящие в близком родстве.</w:t>
      </w:r>
    </w:p>
    <w:p w:rsidR="006A4844" w:rsidRPr="00FA1E9A" w:rsidRDefault="006F415F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3.2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</w:t>
      </w:r>
      <w:proofErr w:type="gramStart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 близким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родственникам по настоящему Порядку относятся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: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супруг, дети, родители, усыновленные, усыновители, родные братья, родные сестры, внуки, дедушки, бабушки.</w:t>
      </w:r>
      <w:proofErr w:type="gramEnd"/>
    </w:p>
    <w:p w:rsidR="006A4844" w:rsidRPr="00FA1E9A" w:rsidRDefault="006F415F" w:rsidP="006A48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3.3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Степень родства, указанного в пункте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3.2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настоящего Порядка, должна быть подтверждена соответствующими документами (свидетельство о рождении, свидетельство о браке, постановление об усыновлении).</w:t>
      </w:r>
    </w:p>
    <w:p w:rsidR="006A4844" w:rsidRPr="00FA1E9A" w:rsidRDefault="006A4844" w:rsidP="006F41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  <w:r w:rsidR="006F415F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   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Глава 4. ПОРЯДОК СОЗДАНИЯ СЕМЕЙНОГО (РОДОВОГО) ЗАХОРОНЕНИЯ</w:t>
      </w:r>
    </w:p>
    <w:p w:rsidR="006A4844" w:rsidRPr="00FA1E9A" w:rsidRDefault="006A4844" w:rsidP="006A48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  <w:r w:rsidR="006F415F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4.1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Создание, определение размера земельного участка, предоставляемого под семейное захоронение, и содержание семейного захоронения осуществляется на основании решения органа местного самоуправления муниципального образования </w:t>
      </w:r>
      <w:r w:rsidR="006F415F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Улыбинского с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ельсовет </w:t>
      </w:r>
      <w:r w:rsidR="006F415F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Искитимского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района </w:t>
      </w:r>
      <w:r w:rsidR="006F415F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Новосибирской  области</w:t>
      </w:r>
    </w:p>
    <w:p w:rsidR="006F415F" w:rsidRPr="00FA1E9A" w:rsidRDefault="006F415F" w:rsidP="004D590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4.2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Размер бесплатно предоставляемого участка земли для создания семейного (родового) захоронения устанавливается органами местного самоуправления муниципального образования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Улыбинского сельсовет Искитимского района Новосибирской  области</w:t>
      </w:r>
    </w:p>
    <w:p w:rsidR="006A4844" w:rsidRPr="00FA1E9A" w:rsidRDefault="006F415F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4.3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 Для предоставления (резервирования) земельного участка под создание семейного захоронения заинтересованное лицо (заявитель) обращается в специализированную службу по вопросам похоронного дела муниципального образования или администрацию кладбища, где предполагается создание семейного захоронения. Специализированной службой по вопросам похоронного дела или администрацией кладбища по согласованию с заявителем предварительно определяется место семейного захоронения и составляется акт предварительного согласования места семейного захоронения. В акте предварительного согласования места захоронения указываются местонахождение участка (наименование кладбища, номер квартала, сектора, участка), размер и условия использования (под непосредственное или будущее захоронение). Акт предварительного согласования составляется в двух экземплярах, один из которых вручается заявителю.</w:t>
      </w:r>
    </w:p>
    <w:p w:rsidR="006A4844" w:rsidRPr="00FA1E9A" w:rsidRDefault="006F415F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4.4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 Для решения вопроса о предоставлении (резервировании) места для семейного захоронения заинтересованное лицо (заявитель) представляет в орган местного самоуправления, в ведении которого находится общественное кладбище, следующие документы: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на месте семейного захоронения (далее - лица, указанные в заявлении);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2) копию паспорта или иного документа, удостоверяющего личность заявителя, с приложением подлинника;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3) копии документов, подтверждающих степень родства лиц, указанных в заявлении, с приложением подлинников;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4) акт предварительного согласования места семейного захоронения.</w:t>
      </w:r>
    </w:p>
    <w:p w:rsidR="006A4844" w:rsidRPr="00FA1E9A" w:rsidRDefault="006F415F" w:rsidP="006F4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4.5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Не допускается требовать с заявителя представления документов, не предусмотренных настоящим Порядком. Все представленные документы принимаются по описи, копия которой вручается заявителю в день получения всех необходимых документов, указанных в пункте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4.4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настоящего Порядка, с отметкой о дате их приема.</w:t>
      </w:r>
    </w:p>
    <w:p w:rsidR="006A4844" w:rsidRPr="00FA1E9A" w:rsidRDefault="006A4844" w:rsidP="006F4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Органы местного самоуправления муниципального образования </w:t>
      </w:r>
      <w:r w:rsidR="006F415F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Улыбинского сельсовет Искитимского района Новосибирской  области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организуют учет и хранение представленных документов.</w:t>
      </w:r>
    </w:p>
    <w:p w:rsidR="006A4844" w:rsidRPr="00FA1E9A" w:rsidRDefault="0073330C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4.6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В случае если место для семейного (родового) захоронения предоставляется под будущее погребение, решение о предоставлении места для семейного (родового) захоронения или об отказе в его предоставлении принимается в срок, </w:t>
      </w:r>
      <w:r w:rsidR="00667D4E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течени</w:t>
      </w:r>
      <w:proofErr w:type="gramStart"/>
      <w:r w:rsidR="00667D4E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и</w:t>
      </w:r>
      <w:proofErr w:type="gramEnd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="005934F9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три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дцат</w:t>
      </w:r>
      <w:r w:rsidR="00667D4E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и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календарных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дней со дня получения заявления со всеми необходимыми документами.</w:t>
      </w:r>
    </w:p>
    <w:p w:rsidR="006A4844" w:rsidRPr="00FA1E9A" w:rsidRDefault="00577462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4.7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</w:t>
      </w:r>
      <w:proofErr w:type="gramStart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 случае если погребение должно быть осуществлено в настоящее время, решение о предоставлении места для семейного (родового) захоронения или об отказе его предоставления принимается в день представления заявителем в уполномоченный орган местного самоуправления в сфере погребения и похоронного дела медицинского свидетельства о смерти или свидетельства о смерти, выдаваемого органами ЗАГС, а также документов, указанных в пункте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4.4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настоящего Порядка.</w:t>
      </w:r>
      <w:proofErr w:type="gramEnd"/>
    </w:p>
    <w:p w:rsidR="006A4844" w:rsidRPr="00FA1E9A" w:rsidRDefault="00577462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4.8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 Отказ в предоставлении (резервировании) места для создания семейного захоронения допускается в случаях, если: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1) заявитель выразил желание получить место на кладбище, которое не входит в перечень кладбищ, на которых могут быть предоставлены (зарезервированы) места для создания семейных захоронений;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2) заявитель отказался от мест, предложенных для создания (резервирования) семейного захоронения;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3) заявитель выразил желание получить место, которое не может быть отведено под создание (резервирование) семейного захоронения в связи со структурными особенностями кладбища и архитектурно-ландшафтной средой кладбища;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4) заявитель не представил документы, указанные в </w:t>
      </w:r>
      <w:hyperlink r:id="rId4" w:anchor="Par64" w:tooltip="Ссылка на текущий документ" w:history="1">
        <w:r w:rsidRPr="00FA1E9A">
          <w:rPr>
            <w:rFonts w:ascii="Times New Roman" w:eastAsia="Times New Roman" w:hAnsi="Times New Roman" w:cs="Times New Roman"/>
            <w:color w:val="5F5F5F"/>
            <w:sz w:val="28"/>
            <w:szCs w:val="28"/>
            <w:u w:val="single"/>
            <w:lang w:eastAsia="ru-RU"/>
          </w:rPr>
          <w:t xml:space="preserve">пункте </w:t>
        </w:r>
        <w:r w:rsidR="00577462" w:rsidRPr="00FA1E9A">
          <w:rPr>
            <w:rFonts w:ascii="Times New Roman" w:eastAsia="Times New Roman" w:hAnsi="Times New Roman" w:cs="Times New Roman"/>
            <w:color w:val="5F5F5F"/>
            <w:sz w:val="28"/>
            <w:szCs w:val="28"/>
            <w:u w:val="single"/>
            <w:lang w:eastAsia="ru-RU"/>
          </w:rPr>
          <w:t>4.4</w:t>
        </w:r>
      </w:hyperlink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настоящего Порядка.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Заявитель вправе обжаловать отказ в предоставлении (резервировании) места для создания семейного захоронения в судебном порядке либо повторно обратиться с заявлением о предоставлении места для создания семейного захоронения после устранения обстоятельств, послуживших основанием для отказа в предоставлении (резервировании) места для создания семейного захоронения.</w:t>
      </w:r>
    </w:p>
    <w:p w:rsidR="006A4844" w:rsidRPr="00FA1E9A" w:rsidRDefault="006A4844" w:rsidP="00577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                               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Глава 5. УЧЕТ СЕМЕЙНЫХ ЗАХОРОНЕНИЙ</w:t>
      </w:r>
    </w:p>
    <w:p w:rsidR="006A4844" w:rsidRPr="00FA1E9A" w:rsidRDefault="006A4844" w:rsidP="004D590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 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5.1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Семейные захоронения учитываются органами местного самоуправления муниципального образования 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Улыбинского сельсовет Искитимского района Новосибирской  области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реестре семейных захоронений.</w:t>
      </w:r>
    </w:p>
    <w:p w:rsidR="006A4844" w:rsidRPr="00FA1E9A" w:rsidRDefault="00577462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5.2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Порядок ведения реестра семейных захоронений, порядок предоставления Администрацией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Улыбинского сельсовет Искитимского района Новосибирской  области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информации о регистрации семейных захоронений и использовании (неиспользовании) предоставленных мест для создания семейных захоронений определяются представительным органом местного самоуправления.</w:t>
      </w:r>
    </w:p>
    <w:p w:rsidR="006A4844" w:rsidRPr="00FA1E9A" w:rsidRDefault="006A4844" w:rsidP="00577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                  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Глава 6. ВЫДЕЛЕНИЕ ЗЕМЕЛЬНОГО УЧАСТКА, РЕГИСТРАЦИЯ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И ПЕРЕРЕГИСТРАЦИЯ СЕМЕЙНОГО ЗАХОРОНЕНИЯ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6.1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Каждое семейное захоронение в течение 3 дней после выделения земельного участка регистрируется Администрацией 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Улыбинского сельсовет Искитимского района Новосибирской  области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 книге по форме, установленной органами местного самоуправления 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Улыбинского сельсовет Искитимского района Новосибирской  области,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 указанием номера земельного участка, его размера и лица (заявителя), на которое регистрируется семейное захоронение.</w:t>
      </w:r>
    </w:p>
    <w:p w:rsidR="006A4844" w:rsidRPr="00FA1E9A" w:rsidRDefault="00577462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6.2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</w:t>
      </w:r>
      <w:proofErr w:type="gramStart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Администрацией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Улыбинского сельсовет Искитимского района Новосибирской  области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течение 10 дней с момента регистрации семейного захоронения оформляется удостоверение о семейном захоронении, в котором указываются: наименование кладбища, на территории которого предоставлено место для создания семейного захоронения, размер и место его расположения на кладбище (номер квартала, сектора, участка), фамилия, имя, отчество лица, ответственного за семейное захоронение, а также фамилии, имена, отчества лиц</w:t>
      </w:r>
      <w:proofErr w:type="gramEnd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, </w:t>
      </w:r>
      <w:proofErr w:type="gramStart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указанных в заявлении, информация о произведенных погребениях.</w:t>
      </w:r>
      <w:proofErr w:type="gramEnd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Удостоверение о семейном захоронении выдается лицу, ответственному за семейное захоронение.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Информация о каждом следующем погребении в семейном захоронении вносится Администрацией 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Улыбинского сельсовет Искитимского района Новосибирской  области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в удостоверение о семейном захоронении.</w:t>
      </w:r>
    </w:p>
    <w:p w:rsidR="006A4844" w:rsidRPr="00FA1E9A" w:rsidRDefault="00577462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6.3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 По заявлению лица, ответственного за семейное захоронение, а также в случае его смерти семейное захоронение должно быть перерегистрировано на близкого родственника в трехдневный срок с момента подачи заявления.</w:t>
      </w:r>
    </w:p>
    <w:p w:rsidR="006A4844" w:rsidRPr="00FA1E9A" w:rsidRDefault="00577462" w:rsidP="006A48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6.4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Одновременно с перерегистрацией семейного захоронения Администрацией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Улыбинского сельсовет Искитимского района Новосибирской  области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вносятся соответствующие изменения в удостоверение о семейном захоронении и иные регистрационные документы.</w:t>
      </w:r>
    </w:p>
    <w:p w:rsidR="006A4844" w:rsidRPr="00FA1E9A" w:rsidRDefault="006A4844" w:rsidP="00577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                    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Глава 7. ПОРЯДОК ПОГРЕБЕНИЯ НА СЕМЕЙНОМ ЗАХОРОНЕНИИ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 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7.1</w:t>
      </w:r>
      <w:proofErr w:type="gramStart"/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П</w:t>
      </w:r>
      <w:proofErr w:type="gramEnd"/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ри погребении на семейных захоронениях гражданам гарантируется оказание на безвозмездной основе услуг, определенных Федеральным законом от 12 января 1996 года № 8-ФЗ «О погребении и похоронном деле».</w:t>
      </w:r>
    </w:p>
    <w:p w:rsidR="006A4844" w:rsidRPr="00FA1E9A" w:rsidRDefault="00577462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7.2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 Погребение на семейных захоронениях производится на основании представленного удостоверения семейного захоронения по письменному заявлению лица, на имя которого зарегистрировано семейного захоронение.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По ходатайству лица, на имя которого зарегистрировано семейное захоронение, на семейном захоронении могут быть погребены лица, не относящиеся в соответствии с пунктом </w:t>
      </w:r>
      <w:r w:rsidR="00230909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3.2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настоящего Порядка к близким родственникам.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Каждое погребение в семейном захоронении регистрируется Администрацией </w:t>
      </w:r>
      <w:r w:rsidR="00230909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Улыбинского сельсовет Искитимского района Новосибирской  области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в книге, форма которой утверждается органами местного самоуправления муниципального образования </w:t>
      </w:r>
      <w:r w:rsidR="00230909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Улыбинского сельсовет Искитимского района Новосибирской  области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, с указанием номеров земельного участка и места погребения.</w:t>
      </w:r>
      <w:r w:rsidR="00230909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 удостоверении о семейном захоронении Администрацией </w:t>
      </w:r>
      <w:r w:rsidR="00230909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Улыбинского сельсовет Искитимского района Новосибирской  области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производится отметка о захоронении.</w:t>
      </w:r>
    </w:p>
    <w:p w:rsidR="006A4844" w:rsidRPr="00FA1E9A" w:rsidRDefault="00230909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7.3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 Надмогильные сооружения устанавливаются в пределах отведенного земельного участка.</w:t>
      </w:r>
      <w:r w:rsidR="004D5900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Надмогильные сооружения (надгробные плиты, памятники, ограды, цветник, цоколи) устанавливаются или </w:t>
      </w:r>
      <w:proofErr w:type="gramStart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заменяются на другие</w:t>
      </w:r>
      <w:proofErr w:type="gramEnd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на общих основаниях, после чего регистрируются Администрацией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Улыбинского сельсовет Искитимского района Новосибирской  области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Установка новых надмогильных сооружений или нанесение на имеющиеся надмогильные сооружения надписей, не отражающих сведений </w:t>
      </w:r>
      <w:proofErr w:type="gramStart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</w:t>
      </w:r>
      <w:proofErr w:type="gramEnd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действительно захороненных в данном месте умерших, запрещается.</w:t>
      </w:r>
      <w:r w:rsidR="004D5900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Установленные гражданами на семейном захоронении надмогильные сооружения являются их собственностью.</w:t>
      </w:r>
    </w:p>
    <w:p w:rsidR="006A4844" w:rsidRPr="00FA1E9A" w:rsidRDefault="006A4844" w:rsidP="002309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  <w:r w:rsidR="00230909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           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Глава 8. ПОРЯДОК СОДЕРЖАНИЯ СЕМЕЙНОГО ЗАХОРОНЕНИЯ</w:t>
      </w:r>
    </w:p>
    <w:p w:rsidR="006A4844" w:rsidRPr="00FA1E9A" w:rsidRDefault="00230909" w:rsidP="004D590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8.1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 Лица, на имя которых зарегистрированы семейные (</w:t>
      </w:r>
      <w:proofErr w:type="gramStart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родовые) </w:t>
      </w:r>
      <w:proofErr w:type="gramEnd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захоронения, обязаны обеспечивать содержание участка в надлежащем состоянии в соответствии с требованиями действующих санитарных и строительных норм, а также в соответствии с требованиями к архитектурно-ландшафтной среде кладбища.</w:t>
      </w:r>
    </w:p>
    <w:p w:rsidR="006A4844" w:rsidRPr="00FA1E9A" w:rsidRDefault="00230909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8.2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На выполнение предусмотренных в пункте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8.1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настоящего Порядка обязанностей и обеспечение сохранности семейного захоронения между лицом, на имя которого зарегистрировано семейное захоронение, и специализированной службой по вопросам похоронного дела может быть заключен отдельный договор.</w:t>
      </w:r>
    </w:p>
    <w:p w:rsidR="00230909" w:rsidRPr="00FA1E9A" w:rsidRDefault="00230909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8.3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При отсутствии надлежащего ухода за семейным захоронением более трех лет правовой акт о создании семейного захоронения может быть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 xml:space="preserve">отменен главой муниципального образования на основании представления Администрации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Улыбинского сельсовет Искитимского района Новосибирской  области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Лицо, на имя которого зарегистрировано семейное захоронение, предварительно предупреждается Администрацией </w:t>
      </w:r>
      <w:r w:rsidR="00230909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Улыбинского сельсовет Искитимского района Новосибирской  области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 необходимости приведения земельного участка, находящегося под семейным захоронением, в порядок путем выставления трафарета на земельном участке, предоставленном под семейное захоронение.</w:t>
      </w:r>
      <w:r w:rsidR="00F672AB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На трафарете указываются требование о приведении семейного захоронения в надлежащий вид и последствия неисполнения данного требования.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proofErr w:type="gramStart"/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 случае если лицом, на имя которого зарегистрировано семейное захоронение, в течение 3 лет после установления трафарета не исполняется требование Администрацией </w:t>
      </w:r>
      <w:r w:rsidR="00D53CD2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Улыбинского сельсовет Искитимского района Новосибирской  области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, последняя выходят с представлением к главе муниципального образования об отмене правового акта о создании семейного захоронения и об использовании свободных земельных участков на семейном захоронении на общих основаниях.</w:t>
      </w:r>
      <w:proofErr w:type="gramEnd"/>
    </w:p>
    <w:p w:rsidR="006A4844" w:rsidRPr="00FA1E9A" w:rsidRDefault="00D53CD2" w:rsidP="006A48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8.4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В случае отнесения семейного захоронения к объектам, имеющим историко-культурное значение, Администрация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Улыбинского сельсовет Искитимского района Новосибирской  области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обеспечивает его сохранность в соответствии с законодательством об охране и использовании памятников истории и культуры.</w:t>
      </w:r>
    </w:p>
    <w:p w:rsidR="006A4844" w:rsidRPr="00FA1E9A" w:rsidRDefault="006A4844" w:rsidP="00D53C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Глава 9. ЗАКЛЮЧИТЕЛЬНЫЕ ПОЛОЖЕНИЯ</w:t>
      </w:r>
    </w:p>
    <w:p w:rsidR="00D53CD2" w:rsidRPr="00FA1E9A" w:rsidRDefault="00D53CD2" w:rsidP="00D53C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9.1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 В случае отсутствия на территории муниципального образования в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Улыбинского сельсовет Искитимского района Новосибирской  области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специализированной службы по вопросам похоронного дела вопросы, отнесенные настоящим Порядком к их компетенции, решаются Администрацией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Улыбинского сельсовет Искитимского района Новосибирской  области.</w:t>
      </w:r>
    </w:p>
    <w:p w:rsidR="006A4844" w:rsidRPr="00FA1E9A" w:rsidRDefault="006A4844" w:rsidP="006A48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6A4844" w:rsidRPr="00FA1E9A" w:rsidRDefault="006A4844" w:rsidP="006A4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A1E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  </w:t>
      </w:r>
    </w:p>
    <w:p w:rsidR="00AA173F" w:rsidRPr="00FA1E9A" w:rsidRDefault="00AA173F">
      <w:pPr>
        <w:rPr>
          <w:rFonts w:ascii="Times New Roman" w:hAnsi="Times New Roman" w:cs="Times New Roman"/>
          <w:sz w:val="28"/>
          <w:szCs w:val="28"/>
        </w:rPr>
      </w:pPr>
    </w:p>
    <w:sectPr w:rsidR="00AA173F" w:rsidRPr="00FA1E9A" w:rsidSect="00AA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844"/>
    <w:rsid w:val="00034C0B"/>
    <w:rsid w:val="00176BC1"/>
    <w:rsid w:val="00230909"/>
    <w:rsid w:val="002375D4"/>
    <w:rsid w:val="00277E7F"/>
    <w:rsid w:val="002A278C"/>
    <w:rsid w:val="002E63B9"/>
    <w:rsid w:val="00383120"/>
    <w:rsid w:val="00402D73"/>
    <w:rsid w:val="004D5900"/>
    <w:rsid w:val="00577462"/>
    <w:rsid w:val="005934F9"/>
    <w:rsid w:val="00657597"/>
    <w:rsid w:val="00667D4E"/>
    <w:rsid w:val="006A4844"/>
    <w:rsid w:val="006F415F"/>
    <w:rsid w:val="0073330C"/>
    <w:rsid w:val="007F061F"/>
    <w:rsid w:val="008079A2"/>
    <w:rsid w:val="00870C5B"/>
    <w:rsid w:val="008D4A10"/>
    <w:rsid w:val="008F0551"/>
    <w:rsid w:val="00924972"/>
    <w:rsid w:val="00926233"/>
    <w:rsid w:val="009A57D3"/>
    <w:rsid w:val="009E374F"/>
    <w:rsid w:val="00AA173F"/>
    <w:rsid w:val="00AD1A29"/>
    <w:rsid w:val="00AD3DC6"/>
    <w:rsid w:val="00BF10E5"/>
    <w:rsid w:val="00CB39FA"/>
    <w:rsid w:val="00CB712D"/>
    <w:rsid w:val="00CD1D70"/>
    <w:rsid w:val="00D324AE"/>
    <w:rsid w:val="00D53CD2"/>
    <w:rsid w:val="00E1312A"/>
    <w:rsid w:val="00F672AB"/>
    <w:rsid w:val="00FA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3F"/>
  </w:style>
  <w:style w:type="paragraph" w:styleId="1">
    <w:name w:val="heading 1"/>
    <w:basedOn w:val="a"/>
    <w:link w:val="10"/>
    <w:uiPriority w:val="9"/>
    <w:qFormat/>
    <w:rsid w:val="006A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4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4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48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A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4844"/>
    <w:rPr>
      <w:b/>
      <w:bCs/>
    </w:rPr>
  </w:style>
  <w:style w:type="paragraph" w:customStyle="1" w:styleId="editlog">
    <w:name w:val="editlog"/>
    <w:basedOn w:val="a"/>
    <w:rsid w:val="006A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8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B39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%D1%81%D0%BE%D0%BB%D0%BE%D0%BD%D0%BE%D0%B2\%D0%A0%D0%B5%D1%88%D0%B5%D0%BD%D0%B8%D1%8F%202015\%D0%A0%D0%B5%D1%88%D0%B5%D0%BD%D0%B8%D0%B5%20%E2%84%96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Минин</cp:lastModifiedBy>
  <cp:revision>3</cp:revision>
  <cp:lastPrinted>2018-07-18T08:18:00Z</cp:lastPrinted>
  <dcterms:created xsi:type="dcterms:W3CDTF">2018-07-18T08:31:00Z</dcterms:created>
  <dcterms:modified xsi:type="dcterms:W3CDTF">2018-07-18T08:37:00Z</dcterms:modified>
</cp:coreProperties>
</file>