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D4" w:rsidRDefault="005F3FD4" w:rsidP="005F3FD4">
      <w:pPr>
        <w:tabs>
          <w:tab w:val="left" w:pos="7371"/>
        </w:tabs>
        <w:ind w:left="6372"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</w:t>
      </w:r>
    </w:p>
    <w:p w:rsidR="005F3FD4" w:rsidRDefault="005F3FD4" w:rsidP="005F3FD4">
      <w:pPr>
        <w:ind w:left="6372"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постановлению главы Улыбинского сельсовета</w:t>
      </w:r>
    </w:p>
    <w:p w:rsidR="005F3FD4" w:rsidRDefault="005F3FD4" w:rsidP="005F3FD4">
      <w:pPr>
        <w:ind w:left="6372" w:firstLine="0"/>
        <w:jc w:val="left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lang w:eastAsia="en-US"/>
        </w:rPr>
        <w:t>от 13.03.2014 № 25</w:t>
      </w:r>
      <w:r>
        <w:rPr>
          <w:rFonts w:eastAsia="Calibri"/>
          <w:szCs w:val="28"/>
          <w:u w:val="single"/>
          <w:lang w:eastAsia="en-US"/>
        </w:rPr>
        <w:t xml:space="preserve"> </w:t>
      </w:r>
    </w:p>
    <w:p w:rsidR="005F3FD4" w:rsidRPr="0026139A" w:rsidRDefault="005F3FD4" w:rsidP="005F3FD4">
      <w:pPr>
        <w:ind w:left="6372" w:firstLine="0"/>
        <w:jc w:val="left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u w:val="single"/>
          <w:lang w:eastAsia="en-US"/>
        </w:rPr>
        <w:t>(в ред. от 18 .06.2015 № 60; от 26.10.2016 № 72)</w:t>
      </w:r>
    </w:p>
    <w:p w:rsidR="005F3FD4" w:rsidRDefault="005F3FD4" w:rsidP="005F3FD4">
      <w:pPr>
        <w:ind w:firstLine="0"/>
        <w:jc w:val="left"/>
        <w:rPr>
          <w:rFonts w:eastAsia="Calibri"/>
          <w:szCs w:val="28"/>
          <w:lang w:eastAsia="en-US"/>
        </w:rPr>
      </w:pPr>
    </w:p>
    <w:p w:rsidR="005F3FD4" w:rsidRDefault="005F3FD4" w:rsidP="005F3FD4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Положение </w:t>
      </w:r>
    </w:p>
    <w:p w:rsidR="005F3FD4" w:rsidRDefault="005F3FD4" w:rsidP="005F3FD4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Улыбинского сельсовета</w:t>
      </w:r>
    </w:p>
    <w:p w:rsidR="005F3FD4" w:rsidRDefault="005F3FD4" w:rsidP="005F3FD4">
      <w:pPr>
        <w:ind w:firstLine="0"/>
        <w:jc w:val="center"/>
        <w:rPr>
          <w:rFonts w:eastAsia="Calibri"/>
          <w:szCs w:val="28"/>
          <w:lang w:eastAsia="en-US"/>
        </w:rPr>
      </w:pP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района и урегулированию конфликта интересов (далее – комиссия), образуемой в соответствии с Федеральными законами от 25.12.2008 № 273-ФЗ «О противодействии коррупции» и от 02.03.2007 № 25-ФЗ «О муниципальной службе в Российской Федерации».</w:t>
      </w:r>
    </w:p>
    <w:p w:rsidR="005F3FD4" w:rsidRDefault="005F3FD4" w:rsidP="005F3FD4">
      <w:pPr>
        <w:rPr>
          <w:color w:val="000000"/>
          <w:szCs w:val="28"/>
        </w:rPr>
      </w:pPr>
      <w:r>
        <w:rPr>
          <w:color w:val="000000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Новосибирской  области, муниципальными правовыми актами, настоящим Положением. 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3. Задачами комиссии являются:</w:t>
      </w:r>
    </w:p>
    <w:p w:rsidR="005F3FD4" w:rsidRDefault="005F3FD4" w:rsidP="005F3FD4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color w:val="000000"/>
          <w:szCs w:val="28"/>
        </w:rPr>
        <w:t xml:space="preserve">1) </w:t>
      </w:r>
      <w:r>
        <w:rPr>
          <w:rFonts w:eastAsia="Calibri"/>
          <w:szCs w:val="28"/>
          <w:lang w:eastAsia="en-US"/>
        </w:rPr>
        <w:t>оказание содействия органам местного самоуправления в обеспечении соблюдения муниципальными служащими в администрации Улыбинского сельсовета (далее - муниципальные служащие) требований к служебному поведению, а также в урегулировании конфликта интересов, способного привести к причинению вреда законным интересам граждан, организаций, общества, субъекта Российской Федерации или Российской Федерации, муниципального образования,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2) осуществление в муниципальных органах мер по предупреждению коррупции.</w:t>
      </w:r>
    </w:p>
    <w:p w:rsidR="005F3FD4" w:rsidRDefault="005F3FD4" w:rsidP="005F3FD4">
      <w:pPr>
        <w:tabs>
          <w:tab w:val="left" w:pos="1134"/>
        </w:tabs>
        <w:rPr>
          <w:rFonts w:eastAsia="Calibri"/>
          <w:szCs w:val="28"/>
          <w:lang w:eastAsia="en-US"/>
        </w:rPr>
      </w:pPr>
      <w:r>
        <w:rPr>
          <w:color w:val="000000"/>
          <w:szCs w:val="28"/>
        </w:rPr>
        <w:t xml:space="preserve">4. </w:t>
      </w:r>
      <w:r>
        <w:rPr>
          <w:rFonts w:eastAsia="Calibri"/>
          <w:szCs w:val="28"/>
          <w:lang w:eastAsia="en-US"/>
        </w:rPr>
        <w:t>Комиссия рассматривает вопросы, связанные с соблюдением требований к служебному поведению и урегулированием конфликта интересов в отношении муниципальных служащих, замещающих должности муниципальной службы в администрации Улыбинского сельсовета (далее администрация сельсовета)</w:t>
      </w:r>
      <w:r>
        <w:rPr>
          <w:color w:val="000000"/>
          <w:szCs w:val="28"/>
        </w:rPr>
        <w:t xml:space="preserve">. </w:t>
      </w:r>
    </w:p>
    <w:p w:rsidR="005F3FD4" w:rsidRDefault="005F3FD4" w:rsidP="005F3FD4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color w:val="000000"/>
          <w:szCs w:val="28"/>
        </w:rPr>
        <w:t xml:space="preserve">5. </w:t>
      </w:r>
      <w:r>
        <w:rPr>
          <w:rFonts w:eastAsia="Calibri"/>
          <w:szCs w:val="28"/>
          <w:lang w:eastAsia="en-US"/>
        </w:rPr>
        <w:t>Положение о комиссии, состав комиссии утверждается постановлением главы Улыбинского сельсовета.</w:t>
      </w:r>
    </w:p>
    <w:p w:rsidR="005F3FD4" w:rsidRDefault="005F3FD4" w:rsidP="005F3FD4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6. Состав комиссии формируется для каждого конкретного случая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5F3FD4" w:rsidRDefault="005F3FD4" w:rsidP="005F3FD4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5F3FD4" w:rsidRDefault="005F3FD4" w:rsidP="005F3FD4">
      <w:pPr>
        <w:rPr>
          <w:color w:val="000000"/>
          <w:szCs w:val="28"/>
        </w:rPr>
      </w:pPr>
      <w:r>
        <w:rPr>
          <w:color w:val="000000"/>
          <w:szCs w:val="28"/>
        </w:rPr>
        <w:t xml:space="preserve">8. На период временного отсутствия председателя комиссии (отпуск, командировки, болезнь) его обязанности выполняет заместитель председателя или </w:t>
      </w:r>
      <w:r>
        <w:rPr>
          <w:color w:val="000000"/>
          <w:szCs w:val="28"/>
        </w:rPr>
        <w:lastRenderedPageBreak/>
        <w:t>один из членов комиссии, по поручению председателя комиссии или по решению комиссии.</w:t>
      </w:r>
    </w:p>
    <w:p w:rsidR="005F3FD4" w:rsidRDefault="005F3FD4" w:rsidP="005F3FD4">
      <w:pPr>
        <w:rPr>
          <w:color w:val="000000"/>
          <w:szCs w:val="28"/>
        </w:rPr>
      </w:pPr>
      <w:r>
        <w:rPr>
          <w:color w:val="000000"/>
          <w:szCs w:val="28"/>
        </w:rPr>
        <w:t>9.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bCs/>
        </w:rPr>
        <w:t>10.</w:t>
      </w:r>
      <w:r>
        <w:rPr>
          <w:bCs/>
        </w:rPr>
        <w:tab/>
        <w:t>Председателем комиссии является глава района, секретарем комиссии является главный специалист по связям с общественностью администрации Улыбинского сельсовета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11. В заседаниях комиссии с правом совещательного голоса участвуют: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2) специалисты, которые могут дать пояснения по вопросам муниципальной  службы и вопросам, рассматриваемыми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 службы, недопустимо.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14. Основаниями для проведения заседания комиссии являются: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1) представление руководителем структурного подразделения администрации в соответствии с пунктом 23 Положения о проверке достоверности и полноты сведений, представляемых гражданами, </w:t>
      </w:r>
      <w:r>
        <w:rPr>
          <w:szCs w:val="28"/>
        </w:rPr>
        <w:t>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(постановление главы Улыбинского сельсовета от 25.05.2010 № 48), материалов проверки, свидетельствующих: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sym w:font="Symbol" w:char="F02D"/>
      </w:r>
      <w:r>
        <w:rPr>
          <w:color w:val="000000"/>
          <w:szCs w:val="28"/>
        </w:rPr>
        <w:t xml:space="preserve"> о предоставлении муниципальным служащим недостоверных или неполных сведений, предусмотренных подпунктом «а» пункта 2 названного Положения; 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sym w:font="Symbol" w:char="F02D"/>
      </w:r>
      <w:r>
        <w:rPr>
          <w:color w:val="000000"/>
          <w:szCs w:val="28"/>
        </w:rPr>
        <w:t xml:space="preserve">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2) поступившее в администрацию: 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sym w:font="Symbol" w:char="F02D"/>
      </w:r>
      <w:r>
        <w:rPr>
          <w:color w:val="000000"/>
          <w:szCs w:val="28"/>
        </w:rPr>
        <w:t xml:space="preserve"> обращение гражданина, замещавшего в муниципальном органе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 в коммерческой или некоммерческой </w:t>
      </w:r>
      <w:r>
        <w:rPr>
          <w:color w:val="000000"/>
          <w:szCs w:val="28"/>
        </w:rPr>
        <w:lastRenderedPageBreak/>
        <w:t xml:space="preserve">организации, если отдельные 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 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sym w:font="Symbol" w:char="F02D"/>
      </w:r>
      <w:r>
        <w:rPr>
          <w:color w:val="000000"/>
          <w:szCs w:val="28"/>
        </w:rPr>
        <w:t xml:space="preserve"> заявление муниципального служащего о невозможности по объективным причинам представить сведения о своих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детей;</w:t>
      </w:r>
    </w:p>
    <w:p w:rsidR="005F3FD4" w:rsidRPr="00371C0F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0D2E87">
        <w:rPr>
          <w:i/>
          <w:color w:val="000000"/>
          <w:szCs w:val="28"/>
        </w:rPr>
        <w:t xml:space="preserve">заявление государственного служащего о невозможности выполнить </w:t>
      </w:r>
      <w:r w:rsidRPr="00371C0F">
        <w:rPr>
          <w:color w:val="000000"/>
          <w:szCs w:val="28"/>
        </w:rPr>
        <w:t xml:space="preserve">требования </w:t>
      </w:r>
      <w:hyperlink r:id="rId4" w:history="1">
        <w:r w:rsidRPr="00371C0F">
          <w:rPr>
            <w:color w:val="000000"/>
            <w:szCs w:val="28"/>
          </w:rPr>
          <w:t>Федерального закона</w:t>
        </w:r>
      </w:hyperlink>
      <w:r w:rsidRPr="00371C0F">
        <w:rPr>
          <w:color w:val="000000"/>
          <w:szCs w:val="28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3) представление руководителя структурного подразделения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5F3FD4" w:rsidRDefault="005F3FD4" w:rsidP="005F3FD4">
      <w:pPr>
        <w:pStyle w:val="a3"/>
        <w:rPr>
          <w:color w:val="000000"/>
          <w:szCs w:val="28"/>
        </w:rPr>
      </w:pPr>
      <w:r w:rsidRPr="00A21A2D">
        <w:rPr>
          <w:color w:val="000000"/>
          <w:szCs w:val="28"/>
        </w:rPr>
        <w:t xml:space="preserve">4) </w:t>
      </w:r>
      <w:r w:rsidRPr="00A21A2D">
        <w:rPr>
          <w:bCs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</w:rPr>
        <w:t>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16. Председатель комиссии при поступлении к нему в порядке, установленном нормативным правовым актом, информации, содержащей основание для проведения заседания комиссии: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3) 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F3FD4" w:rsidRPr="00190B60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17. Заседание комиссии проводится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 служащего или его представителя на заседание комиссии при отсутствии письменной просьбы муниципального 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отсутствии муниципального служащего. </w:t>
      </w:r>
      <w:r w:rsidRPr="00190B60">
        <w:rPr>
          <w:szCs w:val="28"/>
        </w:rP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претензий.</w:t>
      </w:r>
    </w:p>
    <w:p w:rsidR="005F3FD4" w:rsidRPr="00A21A2D" w:rsidRDefault="005F3FD4" w:rsidP="005F3FD4">
      <w:pPr>
        <w:pStyle w:val="a3"/>
        <w:rPr>
          <w:bCs/>
          <w:szCs w:val="28"/>
        </w:rPr>
      </w:pPr>
      <w:r>
        <w:rPr>
          <w:color w:val="000000"/>
          <w:szCs w:val="28"/>
        </w:rPr>
        <w:t xml:space="preserve">18.1. </w:t>
      </w:r>
      <w:r w:rsidRPr="00A21A2D">
        <w:rPr>
          <w:bCs/>
          <w:szCs w:val="28"/>
        </w:rPr>
        <w:t>Заседания комиссии могут проводиться в отсутствие государственного служащего или гражданина в случае:</w:t>
      </w:r>
    </w:p>
    <w:p w:rsidR="005F3FD4" w:rsidRPr="00A21A2D" w:rsidRDefault="005F3FD4" w:rsidP="005F3FD4">
      <w:pPr>
        <w:pStyle w:val="a3"/>
        <w:rPr>
          <w:bCs/>
          <w:szCs w:val="28"/>
        </w:rPr>
      </w:pPr>
      <w:r w:rsidRPr="00A21A2D">
        <w:rPr>
          <w:bCs/>
          <w:szCs w:val="28"/>
        </w:rPr>
        <w:t xml:space="preserve">а) если в обращении, заявлении или уведомлении, предусмотренных </w:t>
      </w:r>
      <w:hyperlink r:id="rId5" w:anchor="block_10162" w:history="1">
        <w:r w:rsidRPr="00A21A2D">
          <w:rPr>
            <w:bCs/>
            <w:color w:val="000000" w:themeColor="text1"/>
            <w:szCs w:val="28"/>
          </w:rPr>
          <w:t>подпунктом "</w:t>
        </w:r>
        <w:r w:rsidRPr="00A21A2D">
          <w:rPr>
            <w:bCs/>
            <w:color w:val="000000" w:themeColor="text1"/>
          </w:rPr>
          <w:t>4</w:t>
        </w:r>
        <w:r w:rsidRPr="00A21A2D">
          <w:rPr>
            <w:bCs/>
            <w:color w:val="000000" w:themeColor="text1"/>
            <w:szCs w:val="28"/>
          </w:rPr>
          <w:t>" пункта 1</w:t>
        </w:r>
        <w:r w:rsidRPr="00A21A2D">
          <w:rPr>
            <w:bCs/>
            <w:color w:val="000000" w:themeColor="text1"/>
          </w:rPr>
          <w:t>4</w:t>
        </w:r>
      </w:hyperlink>
      <w:r w:rsidRPr="00A21A2D">
        <w:rPr>
          <w:bCs/>
          <w:color w:val="000000" w:themeColor="text1"/>
          <w:szCs w:val="28"/>
        </w:rPr>
        <w:t xml:space="preserve"> настоящего Положения, не содержится указан</w:t>
      </w:r>
      <w:r w:rsidRPr="00A21A2D">
        <w:rPr>
          <w:bCs/>
          <w:szCs w:val="28"/>
        </w:rPr>
        <w:t>ия о намерении государственного служащего или гражданина лично присутствовать на заседании комиссии;</w:t>
      </w:r>
    </w:p>
    <w:p w:rsidR="005F3FD4" w:rsidRPr="00A21A2D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 w:rsidRPr="00A21A2D">
        <w:rPr>
          <w:bCs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>
        <w:rPr>
          <w:bCs/>
          <w:szCs w:val="28"/>
        </w:rPr>
        <w:t>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20. По итогам рассмотрения вопроса, указанного в абзаце втором подпункта 1 пункта 14  настоящего Положения, комиссия принимает одно из следующих решений: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1) установить, что сведения, представленные муниципальным служащим в соответствии с подпунктом «а» пункта 2 Положения о проверке достоверности и полноты сведений, представляемых гражданами, </w:t>
      </w:r>
      <w:r>
        <w:rPr>
          <w:szCs w:val="28"/>
        </w:rPr>
        <w:t>претендующими на замещение должностей муниципальной службы администрации Улыбинского сельсовета, и муниципальными служащими администрации Улыбинского сельсовета, и соблюдения муниципальными служащими администрации Улыбинского сельсовета ограничений и запретов, связанных с муниципальной службой, утвержденного постановлением главы Улыбинского сельсовета от 25.06.2010 № 48,</w:t>
      </w:r>
      <w:r>
        <w:rPr>
          <w:color w:val="000000"/>
          <w:szCs w:val="28"/>
        </w:rPr>
        <w:t xml:space="preserve"> являются достоверными и полными;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2). установить, что сведения, представленные муниципальным служащим в соответствии с подпунктом «а» пункта 2 Положения, названного в подпункте 1  настоящего пункта, являются недостоверными и (или) неполными. В этом случае комиссия принимает решение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21. По итогам рассмотрения вопроса, указанного в абзаце третьем подпункта 1  пункта 14 настоящего Положения, комиссия принимает одно из следующих решений: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               интересов. В этом случае комиссия принимает решение -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22. По итогам рассмотрения вопроса, указанного в абзаце втором подпункта 2 пункта 14 настоящего Положения, комиссия принимает одно из следующих решений: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 (служебные) обязанности;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 (служебные) обязанности, и мотивировать свой отказ.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23. По итогам рассмотрения  вопроса, указанного в абзаце третьем подпункта 2  пункта 14. настоящего Положения, комиссия принимает одно из следующих решений: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1) признать, что причина непредставления муниципальным служащим сведений о своих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2) признать, что причина непредставления муниципальным служащим сведений о своих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3) признать, что причина непредставления муниципальным служащим сведений о своих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принимает решение -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24. По итогам рассмотрения  вопросов, предусмотренных подпунктами 1 и  2 пункта 14 настоящего Положения, при наличии к тому оснований комиссия может принять иное, чем предусмотрено пунктами 18-21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25.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5F3FD4" w:rsidRPr="00190B60" w:rsidRDefault="005F3FD4" w:rsidP="005F3FD4">
      <w:pPr>
        <w:pStyle w:val="a3"/>
        <w:rPr>
          <w:color w:val="000000"/>
          <w:szCs w:val="28"/>
        </w:rPr>
      </w:pPr>
      <w:r w:rsidRPr="00190B60">
        <w:rPr>
          <w:szCs w:val="28"/>
        </w:rPr>
        <w:t>25.1.</w:t>
      </w:r>
      <w:r w:rsidRPr="00190B60">
        <w:rPr>
          <w:color w:val="000000"/>
          <w:szCs w:val="28"/>
        </w:rPr>
        <w:t xml:space="preserve">По итогам рассмотрения вопроса, указанного в </w:t>
      </w:r>
      <w:hyperlink r:id="rId6" w:anchor="block_101624" w:history="1">
        <w:r w:rsidRPr="00190B60">
          <w:rPr>
            <w:color w:val="000000"/>
            <w:szCs w:val="28"/>
          </w:rPr>
          <w:t>абзаце третьем подпункта 2 пункта 14</w:t>
        </w:r>
      </w:hyperlink>
      <w:r w:rsidRPr="00190B60">
        <w:rPr>
          <w:color w:val="000000"/>
          <w:szCs w:val="28"/>
        </w:rPr>
        <w:t xml:space="preserve"> настоящего Положения, комиссия принимает одно из следующих решений:</w:t>
      </w:r>
    </w:p>
    <w:p w:rsidR="005F3FD4" w:rsidRPr="00190B60" w:rsidRDefault="005F3FD4" w:rsidP="005F3FD4">
      <w:pPr>
        <w:pStyle w:val="a3"/>
        <w:rPr>
          <w:color w:val="000000"/>
          <w:szCs w:val="28"/>
        </w:rPr>
      </w:pPr>
      <w:r w:rsidRPr="00190B60">
        <w:rPr>
          <w:color w:val="000000"/>
          <w:szCs w:val="28"/>
        </w:rPr>
        <w:t xml:space="preserve">а) признать, что обстоятельства, препятствующие выполнению требований </w:t>
      </w:r>
      <w:hyperlink r:id="rId7" w:history="1">
        <w:r w:rsidRPr="00190B60">
          <w:rPr>
            <w:color w:val="000000"/>
            <w:szCs w:val="28"/>
          </w:rPr>
          <w:t>Федерального закона</w:t>
        </w:r>
      </w:hyperlink>
      <w:r w:rsidRPr="00190B60">
        <w:rPr>
          <w:color w:val="000000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F3FD4" w:rsidRPr="00190B60" w:rsidRDefault="005F3FD4" w:rsidP="005F3FD4">
      <w:pPr>
        <w:pStyle w:val="a3"/>
        <w:rPr>
          <w:color w:val="000000"/>
          <w:szCs w:val="28"/>
        </w:rPr>
      </w:pPr>
      <w:r w:rsidRPr="00190B60">
        <w:rPr>
          <w:color w:val="000000"/>
          <w:szCs w:val="28"/>
        </w:rPr>
        <w:t xml:space="preserve">б) признать, что обстоятельства, препятствующие выполнению требований </w:t>
      </w:r>
      <w:hyperlink r:id="rId8" w:history="1">
        <w:r w:rsidRPr="00190B60">
          <w:rPr>
            <w:color w:val="000000"/>
            <w:szCs w:val="28"/>
          </w:rPr>
          <w:t>Федерального закона</w:t>
        </w:r>
      </w:hyperlink>
      <w:r w:rsidRPr="00190B60">
        <w:rPr>
          <w:color w:val="000000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F3FD4" w:rsidRPr="00190B60" w:rsidRDefault="005F3FD4" w:rsidP="005F3FD4">
      <w:pPr>
        <w:pStyle w:val="a3"/>
        <w:rPr>
          <w:color w:val="000000"/>
          <w:szCs w:val="28"/>
        </w:rPr>
      </w:pPr>
      <w:r w:rsidRPr="00190B60">
        <w:rPr>
          <w:color w:val="000000"/>
          <w:szCs w:val="28"/>
        </w:rPr>
        <w:t xml:space="preserve">25.2. По итогам рассмотрения вопросов, указанных в </w:t>
      </w:r>
      <w:hyperlink r:id="rId9" w:anchor="block_10161" w:history="1">
        <w:r w:rsidRPr="00190B60">
          <w:rPr>
            <w:color w:val="000000"/>
            <w:szCs w:val="28"/>
          </w:rPr>
          <w:t>подпунктах 1</w:t>
        </w:r>
      </w:hyperlink>
      <w:r w:rsidRPr="00190B60">
        <w:rPr>
          <w:color w:val="000000"/>
          <w:szCs w:val="28"/>
        </w:rPr>
        <w:t xml:space="preserve">, 2 пункта 14 настоящего Положения, и при наличии к тому оснований комиссия может принять иное решение, чем это предусмотрено </w:t>
      </w:r>
      <w:hyperlink r:id="rId10" w:anchor="block_1022" w:history="1">
        <w:r w:rsidRPr="00190B60">
          <w:rPr>
            <w:color w:val="000000"/>
            <w:szCs w:val="28"/>
          </w:rPr>
          <w:t>пунктами 21 - 25</w:t>
        </w:r>
      </w:hyperlink>
      <w:r w:rsidRPr="00190B60">
        <w:rPr>
          <w:color w:val="000000"/>
          <w:szCs w:val="28"/>
        </w:rPr>
        <w:t xml:space="preserve">, </w:t>
      </w:r>
      <w:hyperlink r:id="rId11" w:anchor="block_1251" w:history="1">
        <w:r w:rsidRPr="00190B60">
          <w:rPr>
            <w:color w:val="000000"/>
            <w:szCs w:val="28"/>
          </w:rPr>
          <w:t>25.1</w:t>
        </w:r>
      </w:hyperlink>
      <w:r w:rsidRPr="00190B60">
        <w:rPr>
          <w:color w:val="000000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</w:t>
      </w:r>
      <w:r w:rsidRPr="00190B60">
        <w:rPr>
          <w:color w:val="000000"/>
        </w:rPr>
        <w:t xml:space="preserve"> комиссии.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26.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27. Решения комиссии 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 подпункта 2 пункта 14  настоящего Положения, для руководителя структурного подразделения администрации носят рекомендательный характер. Решение, принимаемое по итогам рассмотрения </w:t>
      </w:r>
      <w:r>
        <w:rPr>
          <w:color w:val="000000"/>
          <w:szCs w:val="28"/>
        </w:rPr>
        <w:lastRenderedPageBreak/>
        <w:t>вопроса, указанного в абзаце втором подпункта 2 пункта 14 настоящего Положения, носит обязательный характер.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28. В протоколе заседания комиссии указываются: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6) источник информации, содержащей основания для проведения заседания комиссии, дата поступления информации;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7) результаты голосования;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8) решение и обоснование его принятия.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30. Копии протокола заседания комиссии в трехдневный срок со дня заседания направляются полностью или в виде выписок из него – муниципальному служащему.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</w:p>
    <w:p w:rsidR="005F3FD4" w:rsidRDefault="005F3FD4" w:rsidP="005F3FD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F3FD4" w:rsidRDefault="005F3FD4" w:rsidP="005F3FD4">
      <w:pPr>
        <w:autoSpaceDE w:val="0"/>
        <w:autoSpaceDN w:val="0"/>
        <w:adjustRightInd w:val="0"/>
        <w:rPr>
          <w:bCs/>
        </w:rPr>
      </w:pPr>
      <w:r>
        <w:rPr>
          <w:color w:val="000000"/>
          <w:szCs w:val="28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специалистом по кадровой работе администрации Улыбинского сельсовета Искитимского района Новосибирской области.</w:t>
      </w:r>
    </w:p>
    <w:p w:rsidR="005F3FD4" w:rsidRPr="00E97A1C" w:rsidRDefault="005F3FD4" w:rsidP="005F3FD4"/>
    <w:p w:rsidR="00FB733E" w:rsidRDefault="00FB733E"/>
    <w:sectPr w:rsidR="00FB733E" w:rsidSect="00315745">
      <w:pgSz w:w="11906" w:h="16838" w:code="9"/>
      <w:pgMar w:top="567" w:right="567" w:bottom="567" w:left="1418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F3FD4"/>
    <w:rsid w:val="00070FCB"/>
    <w:rsid w:val="000E37A5"/>
    <w:rsid w:val="00124055"/>
    <w:rsid w:val="004F0645"/>
    <w:rsid w:val="005F3FD4"/>
    <w:rsid w:val="00717922"/>
    <w:rsid w:val="00B40AAA"/>
    <w:rsid w:val="00C56E39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D4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FD4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7295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372954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98625/" TargetMode="External"/><Relationship Id="rId11" Type="http://schemas.openxmlformats.org/officeDocument/2006/relationships/hyperlink" Target="http://base.garant.ru/198625/" TargetMode="External"/><Relationship Id="rId5" Type="http://schemas.openxmlformats.org/officeDocument/2006/relationships/hyperlink" Target="http://base.garant.ru/198625/" TargetMode="External"/><Relationship Id="rId10" Type="http://schemas.openxmlformats.org/officeDocument/2006/relationships/hyperlink" Target="http://base.garant.ru/198625/" TargetMode="External"/><Relationship Id="rId4" Type="http://schemas.openxmlformats.org/officeDocument/2006/relationships/hyperlink" Target="http://base.garant.ru/70372954/" TargetMode="External"/><Relationship Id="rId9" Type="http://schemas.openxmlformats.org/officeDocument/2006/relationships/hyperlink" Target="http://base.garant.ru/1986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3051</Words>
  <Characters>17393</Characters>
  <Application>Microsoft Office Word</Application>
  <DocSecurity>0</DocSecurity>
  <Lines>144</Lines>
  <Paragraphs>40</Paragraphs>
  <ScaleCrop>false</ScaleCrop>
  <Company/>
  <LinksUpToDate>false</LinksUpToDate>
  <CharactersWithSpaces>20404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Минин</cp:lastModifiedBy>
  <cp:revision>1</cp:revision>
  <dcterms:created xsi:type="dcterms:W3CDTF">2016-10-31T01:53:00Z</dcterms:created>
  <dcterms:modified xsi:type="dcterms:W3CDTF">2016-10-31T01:53:00Z</dcterms:modified>
</cp:coreProperties>
</file>