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70" w:rsidRPr="007B15EE" w:rsidRDefault="00790170" w:rsidP="00790170">
      <w:pPr>
        <w:pStyle w:val="a4"/>
        <w:numPr>
          <w:ilvl w:val="0"/>
          <w:numId w:val="1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ПОСЛЕДСТВИЯ НЕИСПОЛНЕНИЯ ПРЕДПИСАНИЙ ОБ УСТРАНЕНИИ НАРУШЕНИЙ ЗЕМЕЛЬНОГО ЗАКОНОДАТЕЛЬСТВА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6C81">
        <w:rPr>
          <w:sz w:val="28"/>
          <w:szCs w:val="28"/>
        </w:rPr>
        <w:t xml:space="preserve"> случае выявления при проведении </w:t>
      </w:r>
      <w:r>
        <w:rPr>
          <w:sz w:val="28"/>
          <w:szCs w:val="28"/>
        </w:rPr>
        <w:t xml:space="preserve">Управлением </w:t>
      </w:r>
      <w:r w:rsidRPr="006B6C81">
        <w:rPr>
          <w:sz w:val="28"/>
          <w:szCs w:val="28"/>
        </w:rPr>
        <w:t>проверки соблюдения требований земельного законодательства</w:t>
      </w:r>
      <w:r>
        <w:rPr>
          <w:sz w:val="28"/>
          <w:szCs w:val="28"/>
        </w:rPr>
        <w:t xml:space="preserve"> нарушения</w:t>
      </w:r>
      <w:r w:rsidRPr="006B6C81">
        <w:rPr>
          <w:sz w:val="28"/>
          <w:szCs w:val="28"/>
        </w:rPr>
        <w:t xml:space="preserve"> государственным инспектором в обязательном порядке выдается предписание об устранении нарушения </w:t>
      </w:r>
      <w:r>
        <w:rPr>
          <w:sz w:val="28"/>
          <w:szCs w:val="28"/>
        </w:rPr>
        <w:t>с установлением конкретного срока его исполнения</w:t>
      </w:r>
      <w:r w:rsidRPr="006B6C81">
        <w:rPr>
          <w:sz w:val="28"/>
          <w:szCs w:val="28"/>
        </w:rPr>
        <w:t>.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Невыполнение законного требования органа государственного земельного надзора об устранении нарушений земельного законодательства является административным правонарушением, ответственность за которое установлена ч. 25 ст. 19.5 Кодекса Российской Федерации об административных правонарушениях и влечет наказание в виде штрафа. Сумма штрафа для граждан составляет от 10 до 20 тыс. рублей, для должностных лиц - от 30 до 50 тыс. рублей (также может быть применена дисквалификация на срок до трех лет), для юридических лиц - от 100 до 200 тыс. рублей.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Повторное в течение года совершение административного правонарушения, выразившееся в неисполнении предписания об устранении нарушений требований земельного законодательства, влечет повышенную административную ответственность</w:t>
      </w:r>
      <w:r w:rsidRPr="006B6C81">
        <w:rPr>
          <w:sz w:val="28"/>
          <w:szCs w:val="28"/>
        </w:rPr>
        <w:t>. Для граждан штраф составит от 30 до 50 тыс. рублей; для должностных лиц - от 70 до 100 тыс. рублей (также может быть применена дисквалификация на срок до трех лет), для юридических лиц - от 200 до 300 тыс. рублей.</w:t>
      </w:r>
    </w:p>
    <w:p w:rsidR="00790170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Управление Росреестра по </w:t>
      </w:r>
      <w:r>
        <w:rPr>
          <w:sz w:val="28"/>
          <w:szCs w:val="28"/>
        </w:rPr>
        <w:t>Новосибирской</w:t>
      </w:r>
      <w:r w:rsidRPr="006B6C81">
        <w:rPr>
          <w:sz w:val="28"/>
          <w:szCs w:val="28"/>
        </w:rPr>
        <w:t xml:space="preserve"> области рекомендует во избежание штрафных санкций устранять нарушения земельного законодательства в срок, установленный предписанием.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Порой возникают объективные причины, </w:t>
      </w:r>
      <w:r w:rsidRPr="006B6C81">
        <w:rPr>
          <w:sz w:val="28"/>
          <w:szCs w:val="28"/>
        </w:rPr>
        <w:t>не позволяющие завершить оформление документов на земельный участок и исполнить предписание в срок, установленный органом государственного земельного надзора, можно продлить срок исполнения предписания на основании ходатайства лица, которому такое предписание выдано.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lastRenderedPageBreak/>
        <w:t>Ходатайство подается государственному инспектору, выдавшему предписание, заблаговременно – не позднее указанного в предписании срока устранения нарушения. К ходатайству в обязательном порядке необходимо приложить документы, подтверждающие принятие нарушителем мер, необходимых для устранения правонарушения в установленный срок.</w:t>
      </w:r>
    </w:p>
    <w:p w:rsidR="00790170" w:rsidRPr="006B6C81" w:rsidRDefault="00790170" w:rsidP="00790170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Ходатайство о продлении срока исполнения предписания рассматривается государственным инспектором в течение 3 рабочих дней с момента поступления. По результатам рассмотрения может быть вынесено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изменения. Отклонение производится в случае, если в установленный предписанием срок нарушение возможно было устранить, но нарушитель не принял все зависящие от него меры, необходимые для устранения выявленного нарушения.</w:t>
      </w:r>
    </w:p>
    <w:p w:rsidR="00DC2411" w:rsidRDefault="00DC2411" w:rsidP="00DC2411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DC2411" w:rsidRDefault="00DC2411" w:rsidP="00DC24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DC2411" w:rsidRDefault="00DC2411" w:rsidP="00DC24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DC2411" w:rsidRDefault="00DC2411" w:rsidP="00DC24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DC2411" w:rsidRDefault="00DC2411" w:rsidP="00DC24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DC2411" w:rsidRDefault="00DC2411" w:rsidP="00DC2411">
      <w:pPr>
        <w:jc w:val="both"/>
        <w:rPr>
          <w:i/>
          <w:sz w:val="28"/>
          <w:szCs w:val="28"/>
        </w:rPr>
      </w:pPr>
    </w:p>
    <w:p w:rsidR="00BC4090" w:rsidRDefault="00BC4090"/>
    <w:sectPr w:rsidR="00BC4090" w:rsidSect="001A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90170"/>
    <w:rsid w:val="001A2254"/>
    <w:rsid w:val="00790170"/>
    <w:rsid w:val="00BC4090"/>
    <w:rsid w:val="00DC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01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2020-03-20T08:07:00Z</dcterms:created>
  <dcterms:modified xsi:type="dcterms:W3CDTF">2020-03-23T01:35:00Z</dcterms:modified>
</cp:coreProperties>
</file>