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FD" w:rsidRDefault="000453FD" w:rsidP="000453F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0453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СДЕЛКИ С НЕДВИЖИМОСТЬЮ В ДОЛЕВОЙ СОБСТВЕННОСТИ НЕ ТРЕБ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УЮТ</w:t>
      </w:r>
      <w:r w:rsidRPr="000453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НОТАРИАЛЬНОГО УДОСТОВЕРЕНИЯ </w:t>
      </w:r>
    </w:p>
    <w:p w:rsidR="00A5303E" w:rsidRPr="000453FD" w:rsidRDefault="000453FD" w:rsidP="000453FD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0453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 31 ИЮЛЯ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2019 ГОДА</w:t>
      </w:r>
    </w:p>
    <w:p w:rsidR="000453FD" w:rsidRDefault="00A5303E" w:rsidP="00A53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FD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упрощена процедура купли-продажи недвижимости.</w:t>
      </w:r>
      <w:r w:rsidRPr="000453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завтрашнего дня вступают в силу </w:t>
      </w:r>
      <w:hyperlink r:id="rId4" w:history="1">
        <w:r w:rsidRPr="000453FD">
          <w:rPr>
            <w:rFonts w:ascii="Times New Roman" w:eastAsia="Times New Roman" w:hAnsi="Times New Roman" w:cs="Times New Roman"/>
            <w:color w:val="077000"/>
            <w:sz w:val="28"/>
            <w:szCs w:val="28"/>
          </w:rPr>
          <w:t>изменения</w:t>
        </w:r>
      </w:hyperlink>
      <w:r w:rsidRPr="000453FD">
        <w:rPr>
          <w:rFonts w:ascii="Times New Roman" w:eastAsia="Times New Roman" w:hAnsi="Times New Roman" w:cs="Times New Roman"/>
          <w:color w:val="000000"/>
          <w:sz w:val="28"/>
          <w:szCs w:val="28"/>
        </w:rPr>
        <w:t> в Федеральный закон № 218-ФЗ «О государственной регистрации недвижимости», которые исключают норму об обязательном нотариальном удостоверении для отдельных видов сделок с недвижимостью при распоряжении имуществом, находящемся в общей долевой собственности. Федеральная кадастровая палата разъяснила изменения процедур проведения сделок.</w:t>
      </w:r>
    </w:p>
    <w:p w:rsidR="00256365" w:rsidRDefault="00A5303E" w:rsidP="00A53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действующему законодательству, если участвующая в сделке недвижимость принадлежит одному собственнику, удостоверение нотариуса для покупки, продажи или ипотеки не требуется. Но если правами на объект обладают сразу несколько человек, то сделки с общим имуществом подлежат нотариальному удостоверению. Такое правило было установлено в 2016 году Федеральным законом № 172-ФЗ и до настоящего времени распространялось на все виды сделок с недвижимостью, находящейся в общей долевой собственности. </w:t>
      </w:r>
    </w:p>
    <w:p w:rsidR="00256365" w:rsidRDefault="00A5303E" w:rsidP="00A53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FD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закон № 76-ФЗ упрощает процедуру оформления сделок для участников долевой собственности. Так, с 31 июля 2019 года нотариальное удостоверение не требуется при заключении сделки по отчуждению или ипотеке долей на недвижимое имущество, если сделка проводится одновременно со всеми собственниками.</w:t>
      </w:r>
    </w:p>
    <w:p w:rsidR="00256365" w:rsidRDefault="00256365" w:rsidP="00A53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303E" w:rsidRPr="000453F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словами, договор купли-продажи, дарения, наследования или ипотеки долей может быть заключен в простой письменной форме, если подписан всеми долевыми собственника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недвижимости без исключения.</w:t>
      </w:r>
    </w:p>
    <w:p w:rsidR="00256365" w:rsidRDefault="00A5303E" w:rsidP="00A53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FD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Отмена обязательного нотариального сбора для сособственников, участвующих в одной сделке, позволит значительно снизить финансовую нагрузку на граждан и сделать процесс оборота недвижимости, находящейся в общей долевой собственности, более простым и доступным. При этом по желанию правообладателей любую сделку, как и прежде, можно будет удостоверить у нотариуса.</w:t>
      </w:r>
    </w:p>
    <w:p w:rsidR="00A5303E" w:rsidRDefault="00A5303E" w:rsidP="0025636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045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Нотариальное удостоверение обеспечивает участникам сделки доказательную базу, необходимую для защиты своих прав и интересов в случае судебных разбирательств. Поэтому если хотя бы один долевой собственник откажется принимать участие в сделке, остальным придется обратиться к нотариусу за надлежащим оформлением договора. </w:t>
      </w:r>
    </w:p>
    <w:p w:rsidR="00256365" w:rsidRDefault="00256365" w:rsidP="0025636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</w:p>
    <w:p w:rsidR="00256365" w:rsidRPr="00256365" w:rsidRDefault="00256365" w:rsidP="002563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подготовлен начальником </w:t>
      </w:r>
      <w:proofErr w:type="spellStart"/>
      <w:r w:rsidRPr="00256365">
        <w:rPr>
          <w:rFonts w:ascii="Times New Roman" w:eastAsia="Times New Roman" w:hAnsi="Times New Roman" w:cs="Times New Roman"/>
          <w:color w:val="000000"/>
          <w:sz w:val="24"/>
          <w:szCs w:val="24"/>
        </w:rPr>
        <w:t>Исктимского</w:t>
      </w:r>
      <w:proofErr w:type="spellEnd"/>
      <w:r w:rsidRPr="0025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отдела Управления </w:t>
      </w:r>
      <w:proofErr w:type="spellStart"/>
      <w:r w:rsidRPr="00256365">
        <w:rPr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25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Новосибирской области</w:t>
      </w:r>
    </w:p>
    <w:p w:rsidR="00256365" w:rsidRPr="00256365" w:rsidRDefault="00256365" w:rsidP="002563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56365">
        <w:rPr>
          <w:rFonts w:ascii="Times New Roman" w:eastAsia="Times New Roman" w:hAnsi="Times New Roman" w:cs="Times New Roman"/>
          <w:color w:val="000000"/>
          <w:sz w:val="24"/>
          <w:szCs w:val="24"/>
        </w:rPr>
        <w:t>Ю.Н.Забулдыгиной</w:t>
      </w:r>
      <w:proofErr w:type="spellEnd"/>
    </w:p>
    <w:p w:rsidR="00EE4808" w:rsidRPr="00256365" w:rsidRDefault="00EE4808" w:rsidP="0025636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E4808" w:rsidRPr="00256365" w:rsidSect="0089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03E"/>
    <w:rsid w:val="000453FD"/>
    <w:rsid w:val="00256365"/>
    <w:rsid w:val="00893A68"/>
    <w:rsid w:val="00A5303E"/>
    <w:rsid w:val="00EE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68"/>
  </w:style>
  <w:style w:type="paragraph" w:styleId="1">
    <w:name w:val="heading 1"/>
    <w:basedOn w:val="a"/>
    <w:link w:val="10"/>
    <w:uiPriority w:val="9"/>
    <w:qFormat/>
    <w:rsid w:val="00A53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0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3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21352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2019-08-08T06:10:00Z</dcterms:created>
  <dcterms:modified xsi:type="dcterms:W3CDTF">2019-08-08T07:16:00Z</dcterms:modified>
</cp:coreProperties>
</file>